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BD4" w:rsidRDefault="000A1BD4" w:rsidP="000A1BD4">
      <w:pPr>
        <w:pStyle w:val="1"/>
      </w:pPr>
      <w:r>
        <w:t>(7664-39-3)氢氟酸的理化及危险特性表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777"/>
        <w:gridCol w:w="2398"/>
        <w:gridCol w:w="2510"/>
      </w:tblGrid>
      <w:tr w:rsidR="000A1BD4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中文名：氢氟酸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英文名</w:t>
            </w:r>
            <w:r>
              <w:rPr>
                <w:rFonts w:ascii="宋体" w:hAnsi="宋体" w:hint="eastAsia"/>
                <w:spacing w:val="-20"/>
                <w:lang w:val="en-GB"/>
              </w:rPr>
              <w:t>：</w:t>
            </w:r>
            <w:r>
              <w:rPr>
                <w:rFonts w:ascii="宋体" w:hAnsi="宋体" w:hint="eastAsia"/>
                <w:spacing w:val="-20"/>
              </w:rPr>
              <w:t>hydrofluoric acid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  <w:vertAlign w:val="subscript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：HF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分子量：20.01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UN编号：1790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危险类别：第8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类；酸性腐蚀品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危规号：81016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CAS号：7664-39-3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包装标志：腐蚀品；有毒品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外观与性状：无色透明有刺激性臭味的液体。商品为40%的水溶液。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溶解性：与水混溶。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  －83.1（纯品）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 120（35.3%）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 1.26（75%）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 1.27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饱和蒸气压（kPa）无资料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   无意义</w:t>
            </w:r>
          </w:p>
        </w:tc>
      </w:tr>
      <w:tr w:rsidR="000A1BD4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 —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 —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  无意义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爆炸下限（%）无意义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  无意义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引燃温度（℃）无意义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  无意义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  无意义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燃烧分解产物：氟化氢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 —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禁忌物：强碱、活性金属粉末、玻璃制品。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危险特性：本品不燃，但能与大多数金属反应，生成氢气而形成爆炸。遇H发泡剂立即燃烧。腐蚀性极强。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灭火方法：消防人员必须佩戴氧气呼吸器、穿全身防护服。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灭火剂：雾状水、泡沫。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：1044mg/kg（大鼠吸入）</w:t>
            </w:r>
          </w:p>
        </w:tc>
      </w:tr>
      <w:tr w:rsidR="000A1BD4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皮肤有强烈的腐蚀作用。灼伤初期皮肤潮红、干燥。创面苍白，坏死，继而呈紫黑色或灰黑色。深部灼伤或处理不当时，可形成难以愈合的深溃疡，损及骨膜和骨质。本品灼伤疼痛剧烈。眼睛接触高浓度本品可引起角膜穿孔。接触其蒸气，可发生支气管炎、肺炎等。·慢性影响：眼和上呼吸道有刺激症状，或有鼻衄，嗅觉减退。可有牙齿蚀症。骨骼X线异常与工业性氟病少见。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皮肤接触：立即脱去被污染的衣着，用大量流动清水冲洗，至少15分钟。就医。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眼睛接触：立即提起眼睑，用流动清水或生理盐水彻底冲洗至少15分钟。就医。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吸入：迅速脱离现场至空气新鲜处。保持呼吸道通畅。如呼吸困难，给输氧。如呼吸停止，立即进行人工呼吸，就医。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食入：误食者用水漱口，给饮牛奶或蛋清。就医。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工程控制：密闭操作，注意通风。尽可能机械化、自动化。提供安全淋浴和洗眼设备。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呼吸系统防护：可能接触其烟雾时，佩戴自吸过滤式防毒面具（全面罩）或空气呼吸器；紧急事态抢救或撤离时，建议佩戴氧气呼吸器。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眼睛防护：呼吸系统防护中已作防护。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身体防护：穿橡胶耐酸碱服。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手防护：戴橡胶耐酸碱手套。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其他：工作场所禁止吸烟，进食、饮水和饭前要洗手。工作毕，淋浴更衣。单独存放被毒物污染的衣服，洗后备用。保持良好的卫生习惯。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建议应急处理人员戴自给正压式呼吸器，穿防酸碱工作服。不要直接接触泄漏物。尽可能切断泄漏源。防止进入下水道、排洪沟等限制性空间。小量泄漏：用砂土、干燥石灰或苏打灰混合。也可以用大量水冲洗，洗水稀释后放入废水系统。大量泄漏：构筑围堤或挖坑收容；用泵转移至槽车或专用收集器内，回收或运至废物处理场所处置。</w:t>
            </w:r>
          </w:p>
        </w:tc>
      </w:tr>
      <w:tr w:rsidR="000A1BD4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BD4" w:rsidRDefault="000A1BD4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储存于阴凉、通风仓间内。远离火种、热源，防止阳光直</w:t>
            </w:r>
            <w:r>
              <w:rPr>
                <w:rFonts w:ascii="宋体" w:hAnsi="宋体" w:hint="eastAsia"/>
                <w:spacing w:val="-2"/>
              </w:rPr>
              <w:t>射，保持容器密封。应与碱类、金属粉末、易燃、可燃物、发泡剂H</w:t>
            </w:r>
            <w:r>
              <w:rPr>
                <w:rFonts w:ascii="宋体" w:hAnsi="宋体" w:hint="eastAsia"/>
              </w:rPr>
              <w:t>等分开存放。不可混储混运。搬运时要轻装轻卸，防止包装及容器损坏。分装和搬运作业要注意个人防护。运输按规定路线行驶，勿在居民区或人口稠密区停留。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D4"/>
    <w:rsid w:val="000A1BD4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26E07-16BB-4A33-8756-BED3ADC8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A1BD4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A1BD4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>zyhq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